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1DC" w:rsidRPr="006461DC" w:rsidRDefault="006461DC" w:rsidP="006461DC">
      <w:pPr>
        <w:spacing w:after="0" w:line="240" w:lineRule="auto"/>
        <w:outlineLvl w:val="0"/>
        <w:rPr>
          <w:rFonts w:ascii="Arial" w:eastAsia="Times New Roman" w:hAnsi="Arial" w:cs="Arial"/>
          <w:color w:val="444444"/>
          <w:kern w:val="36"/>
          <w:sz w:val="30"/>
          <w:szCs w:val="30"/>
        </w:rPr>
      </w:pPr>
      <w:r w:rsidRPr="006461DC">
        <w:rPr>
          <w:rFonts w:ascii="Arial" w:eastAsia="Times New Roman" w:hAnsi="Arial" w:cs="Arial"/>
          <w:color w:val="444444"/>
          <w:kern w:val="36"/>
          <w:sz w:val="30"/>
          <w:szCs w:val="30"/>
        </w:rPr>
        <w:t>Об охpане и использовании объектов истоpико-культуpного наследия</w:t>
      </w:r>
    </w:p>
    <w:p w:rsidR="006461DC" w:rsidRPr="006461DC" w:rsidRDefault="006461DC" w:rsidP="006461DC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Закон Республики Казахстан от 26 декабря 2019 года № 288-VІ ЗРК.</w:t>
      </w:r>
    </w:p>
    <w:p w:rsidR="006461DC" w:rsidRPr="006461DC" w:rsidRDefault="006461DC" w:rsidP="006461DC">
      <w:pPr>
        <w:numPr>
          <w:ilvl w:val="0"/>
          <w:numId w:val="1"/>
        </w:numPr>
        <w:shd w:val="clear" w:color="auto" w:fill="DDDDDD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hyperlink r:id="rId5" w:history="1">
        <w:r w:rsidRPr="006461DC">
          <w:rPr>
            <w:rFonts w:ascii="Arial" w:eastAsia="Times New Roman" w:hAnsi="Arial" w:cs="Arial"/>
            <w:color w:val="000000"/>
          </w:rPr>
          <w:t>Текст</w:t>
        </w:r>
      </w:hyperlink>
    </w:p>
    <w:p w:rsidR="006461DC" w:rsidRPr="006461DC" w:rsidRDefault="006461DC" w:rsidP="006461DC">
      <w:pPr>
        <w:numPr>
          <w:ilvl w:val="0"/>
          <w:numId w:val="1"/>
        </w:num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</w:p>
    <w:p w:rsidR="006461DC" w:rsidRPr="006461DC" w:rsidRDefault="006461DC" w:rsidP="006461DC">
      <w:pPr>
        <w:numPr>
          <w:ilvl w:val="0"/>
          <w:numId w:val="1"/>
        </w:num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hyperlink r:id="rId6" w:history="1">
        <w:r w:rsidRPr="006461DC">
          <w:rPr>
            <w:rFonts w:ascii="Arial" w:eastAsia="Times New Roman" w:hAnsi="Arial" w:cs="Arial"/>
            <w:color w:val="051E30"/>
          </w:rPr>
          <w:t>Информация</w:t>
        </w:r>
      </w:hyperlink>
    </w:p>
    <w:p w:rsidR="006461DC" w:rsidRPr="006461DC" w:rsidRDefault="006461DC" w:rsidP="006461DC">
      <w:pPr>
        <w:numPr>
          <w:ilvl w:val="0"/>
          <w:numId w:val="1"/>
        </w:num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hyperlink r:id="rId7" w:history="1">
        <w:r w:rsidRPr="006461DC">
          <w:rPr>
            <w:rFonts w:ascii="Arial" w:eastAsia="Times New Roman" w:hAnsi="Arial" w:cs="Arial"/>
            <w:color w:val="051E30"/>
          </w:rPr>
          <w:t>История изменений</w:t>
        </w:r>
      </w:hyperlink>
    </w:p>
    <w:p w:rsidR="006461DC" w:rsidRPr="006461DC" w:rsidRDefault="006461DC" w:rsidP="006461DC">
      <w:pPr>
        <w:numPr>
          <w:ilvl w:val="0"/>
          <w:numId w:val="1"/>
        </w:num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hyperlink r:id="rId8" w:history="1">
        <w:r w:rsidRPr="006461DC">
          <w:rPr>
            <w:rFonts w:ascii="Arial" w:eastAsia="Times New Roman" w:hAnsi="Arial" w:cs="Arial"/>
            <w:color w:val="051E30"/>
          </w:rPr>
          <w:t>Ссылки</w:t>
        </w:r>
      </w:hyperlink>
    </w:p>
    <w:p w:rsidR="006461DC" w:rsidRPr="006461DC" w:rsidRDefault="006461DC" w:rsidP="006461DC">
      <w:pPr>
        <w:pBdr>
          <w:top w:val="single" w:sz="6" w:space="0" w:color="C6C6C6"/>
        </w:pBdr>
        <w:shd w:val="clear" w:color="auto" w:fill="DDDDDD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hyperlink r:id="rId9" w:anchor="from" w:history="1">
        <w:r w:rsidRPr="006461DC">
          <w:rPr>
            <w:rFonts w:ascii="Arial" w:eastAsia="Times New Roman" w:hAnsi="Arial" w:cs="Arial"/>
            <w:color w:val="051E30"/>
          </w:rPr>
          <w:t>Ссылки из документа</w:t>
        </w:r>
      </w:hyperlink>
      <w:hyperlink r:id="rId10" w:anchor="to" w:history="1">
        <w:r w:rsidRPr="006461DC">
          <w:rPr>
            <w:rFonts w:ascii="Arial" w:eastAsia="Times New Roman" w:hAnsi="Arial" w:cs="Arial"/>
            <w:color w:val="051E30"/>
          </w:rPr>
          <w:t>Ссылки на документ</w:t>
        </w:r>
      </w:hyperlink>
    </w:p>
    <w:p w:rsidR="006461DC" w:rsidRPr="006461DC" w:rsidRDefault="006461DC" w:rsidP="006461DC">
      <w:pPr>
        <w:pBdr>
          <w:top w:val="single" w:sz="6" w:space="8" w:color="C6C6C6"/>
          <w:bottom w:val="single" w:sz="6" w:space="8" w:color="EFEFEF"/>
        </w:pBdr>
        <w:shd w:val="clear" w:color="auto" w:fill="DDDDDD"/>
        <w:spacing w:after="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Вложения:</w:t>
      </w:r>
    </w:p>
    <w:p w:rsidR="006461DC" w:rsidRPr="006461DC" w:rsidRDefault="006461DC" w:rsidP="006461DC">
      <w:pPr>
        <w:numPr>
          <w:ilvl w:val="0"/>
          <w:numId w:val="2"/>
        </w:numPr>
        <w:shd w:val="clear" w:color="auto" w:fill="DDDDDD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</w:rPr>
      </w:pPr>
      <w:hyperlink r:id="rId11" w:history="1">
        <w:r w:rsidRPr="006461DC">
          <w:rPr>
            <w:rFonts w:ascii="Arial" w:eastAsia="Times New Roman" w:hAnsi="Arial" w:cs="Arial"/>
            <w:color w:val="051E30"/>
          </w:rPr>
          <w:t>ОГЛАВЛЕНИЕ</w:t>
        </w:r>
      </w:hyperlink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FF0000"/>
        </w:rPr>
        <w:t>      </w:t>
      </w:r>
      <w:bookmarkStart w:id="0" w:name="z4"/>
      <w:bookmarkEnd w:id="0"/>
      <w:r w:rsidRPr="006461DC">
        <w:rPr>
          <w:rFonts w:ascii="Arial" w:eastAsia="Times New Roman" w:hAnsi="Arial" w:cs="Arial"/>
          <w:color w:val="FF0000"/>
        </w:rPr>
        <w:t>Примечание ИЗПИ!</w:t>
      </w:r>
      <w:r w:rsidRPr="006461DC">
        <w:rPr>
          <w:rFonts w:ascii="Arial" w:eastAsia="Times New Roman" w:hAnsi="Arial" w:cs="Arial"/>
          <w:color w:val="000000"/>
        </w:rPr>
        <w:br/>
      </w:r>
      <w:r w:rsidRPr="006461DC">
        <w:rPr>
          <w:rFonts w:ascii="Arial" w:eastAsia="Times New Roman" w:hAnsi="Arial" w:cs="Arial"/>
          <w:color w:val="FF0000"/>
        </w:rPr>
        <w:t>      </w:t>
      </w:r>
      <w:bookmarkStart w:id="1" w:name="z5"/>
      <w:bookmarkEnd w:id="1"/>
      <w:r w:rsidRPr="006461DC">
        <w:rPr>
          <w:rFonts w:ascii="Arial" w:eastAsia="Times New Roman" w:hAnsi="Arial" w:cs="Arial"/>
          <w:color w:val="FF0000"/>
        </w:rPr>
        <w:t>Порядок введения в действие настоящего Закона см. </w:t>
      </w:r>
      <w:hyperlink r:id="rId12" w:anchor="z283" w:history="1">
        <w:r w:rsidRPr="006461DC">
          <w:rPr>
            <w:rFonts w:ascii="Arial" w:eastAsia="Times New Roman" w:hAnsi="Arial" w:cs="Arial"/>
            <w:color w:val="16374F"/>
            <w:u w:val="single"/>
          </w:rPr>
          <w:t>ст. 39</w:t>
        </w:r>
      </w:hyperlink>
      <w:r w:rsidRPr="006461DC">
        <w:rPr>
          <w:rFonts w:ascii="Arial" w:eastAsia="Times New Roman" w:hAnsi="Arial" w:cs="Arial"/>
          <w:color w:val="000000"/>
        </w:rPr>
        <w:br/>
      </w:r>
      <w:r w:rsidRPr="006461DC">
        <w:rPr>
          <w:rFonts w:ascii="Arial" w:eastAsia="Times New Roman" w:hAnsi="Arial" w:cs="Arial"/>
          <w:color w:val="FF0000"/>
        </w:rPr>
        <w:t>      </w:t>
      </w:r>
      <w:bookmarkStart w:id="2" w:name="z6"/>
      <w:bookmarkEnd w:id="2"/>
      <w:r w:rsidRPr="006461DC">
        <w:rPr>
          <w:rFonts w:ascii="Arial" w:eastAsia="Times New Roman" w:hAnsi="Arial" w:cs="Arial"/>
          <w:color w:val="FF0000"/>
        </w:rPr>
        <w:t>Вниманию пользователей!</w:t>
      </w:r>
      <w:r w:rsidRPr="006461DC">
        <w:rPr>
          <w:rFonts w:ascii="Arial" w:eastAsia="Times New Roman" w:hAnsi="Arial" w:cs="Arial"/>
          <w:color w:val="000000"/>
        </w:rPr>
        <w:br/>
      </w:r>
      <w:r w:rsidRPr="006461DC">
        <w:rPr>
          <w:rFonts w:ascii="Arial" w:eastAsia="Times New Roman" w:hAnsi="Arial" w:cs="Arial"/>
          <w:color w:val="FF0000"/>
        </w:rPr>
        <w:t>      </w:t>
      </w:r>
      <w:bookmarkStart w:id="3" w:name="z7"/>
      <w:bookmarkEnd w:id="3"/>
      <w:r w:rsidRPr="006461DC">
        <w:rPr>
          <w:rFonts w:ascii="Arial" w:eastAsia="Times New Roman" w:hAnsi="Arial" w:cs="Arial"/>
          <w:color w:val="FF0000"/>
        </w:rPr>
        <w:t>Для удобства пользования ИЗПИ создано </w:t>
      </w:r>
      <w:hyperlink r:id="rId13" w:history="1">
        <w:r w:rsidRPr="006461DC">
          <w:rPr>
            <w:rFonts w:ascii="Arial" w:eastAsia="Times New Roman" w:hAnsi="Arial" w:cs="Arial"/>
            <w:color w:val="16374F"/>
            <w:u w:val="single"/>
          </w:rPr>
          <w:t>ОГЛАВЛЕНИЕ</w:t>
        </w:r>
      </w:hyperlink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Настоящий Закон определяет цели, задачи и правовые основы в сфере охраны и использования объектов историко-культурного наследия.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4" w:name="z9"/>
      <w:bookmarkEnd w:id="4"/>
      <w:r w:rsidRPr="006461DC">
        <w:rPr>
          <w:rFonts w:ascii="Arial" w:eastAsia="Times New Roman" w:hAnsi="Arial" w:cs="Arial"/>
          <w:b/>
          <w:bCs/>
          <w:color w:val="000000"/>
        </w:rPr>
        <w:t>Статья 1. Законодательство Республики Казахстан об охране и использовании объектов историко-культурного наследия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Законодательство Республики Казахстан об охране и использовании объектов историко-культурного наследия основывается на Конституции Республики Казахстан и состоит из настоящего Закона и иных нормативных правовых актов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5" w:name="z12"/>
      <w:bookmarkEnd w:id="5"/>
      <w:r w:rsidRPr="006461DC">
        <w:rPr>
          <w:rFonts w:ascii="Arial" w:eastAsia="Times New Roman" w:hAnsi="Arial" w:cs="Arial"/>
          <w:b/>
          <w:bCs/>
          <w:color w:val="000000"/>
        </w:rPr>
        <w:t>Статья 2. Цель и задачи охраны и использования объектов историко-культурного наследия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Целью охраны и использования объектов историко-культурного наследия является обеспечение их возрождения, сохранности, популяризации.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Задачами охраны и использования объектов историко-культурного наследия являются: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выявление, учет, иccледование и мониторинг состояния объектов историко-культурного наследия;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обеспечение государственного контроля в сфере охраны и использования объектов историко-культурного наследия;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содействие международному сотрудничеству в сфере охраны и использования объектов историко-культурного наследия;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4) обеспечение сохранности исторического, архитектурно-художественного облика объектов историко-культурного наследия при проведении археологических работ и научно-реставрационных работ на памятниках истории и культуры.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6" w:name="z19"/>
      <w:bookmarkEnd w:id="6"/>
      <w:r w:rsidRPr="006461DC">
        <w:rPr>
          <w:rFonts w:ascii="Arial" w:eastAsia="Times New Roman" w:hAnsi="Arial" w:cs="Arial"/>
          <w:b/>
          <w:bCs/>
          <w:color w:val="000000"/>
        </w:rPr>
        <w:t>Статья 3. Основные понятия, используемые в настоящем Законе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В настоящем Законе используются следующие основные понятия: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lastRenderedPageBreak/>
        <w:t>      1) ансамбли и комплексы – группы изолированных или объединенных памятников, строений и сооружений фортификационного, дворцового, жилого, общественного, административного, торгового, производственного, научного, учебного, культового назначения, в том числе фрагменты исторических планировок и застроек поселений, локализуемые на исторически сложившихся территориях;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памятники археологии – стоянки, городища, остатки древних построек, поселений, укреплений, производств, каналов, дорог, могильники, курганы, некрополи, мегалитические сооружения, каменные изваяния, петроглифы, участки исторического культурного слоя древних населенных пунктов и иные места, имеющие следы жизни и деятельности человека;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археологические работы – работы по выявлению, исследованию и сохранению объектов историко-культурного наследия путем проведения археологических раскопок и разведок;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4) сакральные объекты – исторические и памятные места, рукотворные и природные культовые объекты, ландшафты, сооружения, связанные с выдающимися историческими событиями и личностями, а также духовными ценностями народа;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5) предварительный список всемирного культурного наследия Республики Казахстан – перечень памятников истории и культуры, представляемый в Комитет всемирного наследия ЮНЕСКО для включения в Список всемирного культурного и природного наследия ЮНЕСКО;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6) памятники градостроительства и архитектуры – архитектурные ансамбли и комплексы, исторические центры, кварталы, площади, улицы, сооружения гражданской, жилой, промышленной, военной, культовой архитектуры, народного зодчества, а также связанные с ними произведения монументального, декоративно-прикладного и садово-паркового искусства, природные ландшафты;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7) охранное обязательство –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 памятника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8) мемориальная доска – плита из мрамора, гранита, металла или других материалов, содержащая информацию о выдающейся личности или знаменательном событии, устанавливаемая на фасадах зданий и сооружений;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9) сооружения монументального искусства – произведения монументального искусства (памятники, стелы, бюсты), устанавливаемые для увековечения памяти о выдающихся личностях, значимых исторических событиях;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10) памятники истории и культуры – объекты историко-культурного наследия, включенные в Государственный список памятников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11) научно-реставрационные работы на памятниках истории и культуры – научно-исследовательские, проектные и производственные работы, осуществляемые в целях обеспечения сохранности памятников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12) Государственный список памятников истории и культуры – перечень объектов историко-культурного наследия, признанных памятниками истории и культуры, с указанием их вида, категории и координат;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13) пользователь памятника истории и культуры – физическое или юридическое лицо, которому в соответствии с настоящим Законом предоставлено право пользования памятником истории и культуры на основании договора с его собственником;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14) объекты историко-культурного наследия – недвижимые объекты со связанными с ними произведениями живописи, скульптуры, прикладного искусства, науки, техники и иными предметами материальной культуры, возникшими в результате исторических процессов и событий, представляющих собой интерес с точки зрения истории, археологии, архитектуры, градостроительства, искусства, науки, техники, эстетики, этнологии, антропологии, социальной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lastRenderedPageBreak/>
        <w:t>      15) список предварительного учета объектов историко-культурного наследия (далее – список предварительного учета) – список вновь выявленных объектов историко-культурного наследия, подлежащих изучению и определению соответствующего статуса;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16) уполномоченный орган по охране и использованию объектов историко-культурного наследия (далее – уполномоченный орган) – центральный исполнительный орган, осуществляющий руководство и межотраслевую координацию в сфере охраны и использования объектов историко-культурного наследия;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17) историко-культурная экспертиза – исследование, направленное на установление историко-культурной значимости и степени сохранности объекта историко-культурного наследия;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18) историко-архитектурный опорный план – документ, фиксирующий территорию и месторасположение памятника истории и культуры в соответствующей местности;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19) Национальный пантеон – место для погребения умерших (погибших) лиц, представляющее собой архитектурный объект мемориального значения, основанный в целях увековечения памяти выдающихся деятелей государства, науки, культуры, а также лиц, внесших вклад в развитие Казахстана;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20) Список всемирного культурного и природного наследия ЮНЕСКО – перечень объектов всемирного культурного и природного наследия, формируемый на основании решения Комитета всемирного наследия ЮНЕСКО.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7" w:name="z41"/>
      <w:bookmarkEnd w:id="7"/>
      <w:r w:rsidRPr="006461DC">
        <w:rPr>
          <w:rFonts w:ascii="Arial" w:eastAsia="Times New Roman" w:hAnsi="Arial" w:cs="Arial"/>
          <w:b/>
          <w:bCs/>
          <w:color w:val="000000"/>
        </w:rPr>
        <w:t>Статья 4. Объекты историко-культурного наследия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Выявленные объекты историко-культурного наследия вносятся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статусе подлежат охране наравне с памятниками истории и культуры в соответствии с настоящим Законом.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Внесение в Государственный список памятников истории и культуры объектов историко-культурного наследия, внесенных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лет со дня внесения их в список предварительного учета.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3. Срок, указанный в пункте 2 настоящей статьи, может быть продлен местными исполнительными органами областей, городов республиканского значения, столицы сроком не более чем на два года.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4. Объекты историко-культурного наследия приобретают статус памятников истории и культуры со дня внесения их в Государственный список памятников истории и культуры республиканского или местного значения.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8" w:name="z46"/>
      <w:bookmarkEnd w:id="8"/>
      <w:r w:rsidRPr="006461DC">
        <w:rPr>
          <w:rFonts w:ascii="Arial" w:eastAsia="Times New Roman" w:hAnsi="Arial" w:cs="Arial"/>
          <w:b/>
          <w:bCs/>
          <w:color w:val="000000"/>
        </w:rPr>
        <w:t>Статья 5. Памятники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Памятники истории и культуры подразделяются на следующие виды: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памятники археологии;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памятники градостроительства и архитектуры;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ансамбли и комплексы;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4) сакральные объекты;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5) сооружения монументального искусства.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Памятники истории и культуры в Республике Казахстан подлежат обязательной защите и сохранению в порядке, предусмотренном настоящим Законом, обладают особым правовым режимом их использования, изменения права собственности на них и лишения их статуса.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lastRenderedPageBreak/>
        <w:t>      Лишение памятника истории и культуры его статуса и исключение из Государственного списка памятников истории и культуры допускаются лишь в случае полной физической утраты объекта и (или) утраты историко-культурной значимости.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3. На памятники истории и культуры местный исполнительный орган соответствующей административно-территориальной единицы оформляет паспорт памятника истории и культуры в порядке, определяемом уполномоченным органом. При получении новых сведений о памятнике истории и культуры к паспорту памятника истории и культуры прилагается приложение с новыми сведениями.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9" w:name="z56"/>
      <w:bookmarkEnd w:id="9"/>
      <w:r w:rsidRPr="006461DC">
        <w:rPr>
          <w:rFonts w:ascii="Arial" w:eastAsia="Times New Roman" w:hAnsi="Arial" w:cs="Arial"/>
          <w:b/>
          <w:bCs/>
          <w:color w:val="000000"/>
        </w:rPr>
        <w:t>Статья 6. Категории памятников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Памятники истории и культуры подразделяются на следующие категории: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памятники истории и культуры международного значения, имеющие особое значение для всемирной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памятники истории и культуры республиканского значения, имеющие особое значение для истории и культуры Республики Казахстан;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памятники истории и культуры местного значения, имеющие особое значение для истории и культуры соответствующей административно-территориальной единицы.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10" w:name="z61"/>
      <w:bookmarkEnd w:id="10"/>
      <w:r w:rsidRPr="006461DC">
        <w:rPr>
          <w:rFonts w:ascii="Arial" w:eastAsia="Times New Roman" w:hAnsi="Arial" w:cs="Arial"/>
          <w:b/>
          <w:bCs/>
          <w:color w:val="000000"/>
        </w:rPr>
        <w:t>Статья 7. Участие физических и юридических лиц в осуществлении мероприятий по охране и использованию объектов историко-культурного наследия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Физические и юридические лица участвуют в популяризации памятников истории и культуры, содействуют местным исполнительным органам областей, городов республиканского значения, столицы, районов (городов областного значения) в осуществлении мероприятий по защите, сохранению и использованию объектов историко-культурного наследия.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11" w:name="z63"/>
      <w:bookmarkEnd w:id="11"/>
      <w:r w:rsidRPr="006461DC">
        <w:rPr>
          <w:rFonts w:ascii="Arial" w:eastAsia="Times New Roman" w:hAnsi="Arial" w:cs="Arial"/>
          <w:b/>
          <w:bCs/>
          <w:color w:val="000000"/>
        </w:rPr>
        <w:t>Статья 8. Международное сотрудничество в сфере охраны и использования объектов историко-культурного наследия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Международное сотрудничество в сфере охраны и использования объектов историко-культурного наследия осуществляется в соответствии с настоящим Законом и международными договорами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Международное сотрудничество в сфере охраны и использования объектов историко-культурного наследия осуществляется в целях охраны и использования памятников истории и культуры, являющихся: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собственностью Республики Казахстан, но расположенных на территориях других государств;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собственностью других государств, но расположенных на территории Республики Казахстан;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собственностью других государств, расположенных на их территориях, но исторически связанных с Республикой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12" w:name="z69"/>
      <w:bookmarkEnd w:id="12"/>
      <w:r w:rsidRPr="006461DC">
        <w:rPr>
          <w:rFonts w:ascii="Arial" w:eastAsia="Times New Roman" w:hAnsi="Arial" w:cs="Arial"/>
          <w:b/>
          <w:bCs/>
          <w:color w:val="000000"/>
        </w:rPr>
        <w:t>Статья 9. Компетенция Правительства Республики Казахстан в сфере охраны и использования объектов историко-культурного наследия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Правительство Республики Казахстан: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разрабатывает основные направления государственной политики в сфере охраны и использования объектов историко-культурного наследия;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утверждает положение о Национальном пантеоне;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выполняет иные функции, возложенные на него Конституцией, законами Республики Казахстан и актами Президента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13" w:name="z74"/>
      <w:bookmarkEnd w:id="13"/>
      <w:r w:rsidRPr="006461DC">
        <w:rPr>
          <w:rFonts w:ascii="Arial" w:eastAsia="Times New Roman" w:hAnsi="Arial" w:cs="Arial"/>
          <w:b/>
          <w:bCs/>
          <w:color w:val="000000"/>
        </w:rPr>
        <w:t>Статья 10. Компетенция уполномоченного органа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14" w:name="z75"/>
      <w:bookmarkEnd w:id="14"/>
      <w:r w:rsidRPr="006461DC">
        <w:rPr>
          <w:rFonts w:ascii="Arial" w:eastAsia="Times New Roman" w:hAnsi="Arial" w:cs="Arial"/>
          <w:color w:val="000000"/>
        </w:rPr>
        <w:t>      Уполномоченный орган: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lastRenderedPageBreak/>
        <w:t>      1) реализует государственную политику в сфере охраны и использования объектов историко-культурного наследия;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осуществляет мониторинг состояния памятников истории и культуры международного и республиканского значения и обеспечивает их сохранность;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устанавливает ставки арендной платы за использование памятников истории и культуры, находящихся в государственной собственности;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4) признает объект историко-культурного наследия и (или) памятник истории и культуры местного значения памятниками истории и культуры республиканского значения и включает их в Государственный список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5) лишает памятник истории и культуры республиканского значения его статуса и исключает его из Государственного списка памятников истории и культуры республиканского значения на основании заключения историко-культурной экспертизы и рекомендации специальной комиссии по вопросам историко-культурного наследия;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6) согласовывает Государственный список памятников истории и культуры местного значения;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7) согласовывает проекты научно-реставрационных работ на памятниках истории и культуры, хозяйственной и иной деятельности на территориях памятников истории и культуры международного и республиканского значения и их охранных зон;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8) формирует предварительный список всемирного культурного наследия Республики Казахстан из числа памятников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9) представляет предварительный список всемирного культурного наследия Республики Казахстан;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10) разрабатывает и утверждает правила формирования и представления предварительного списка всемирного культурного наследия Республики Казахстан;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11) согласовывает предоставление в пользование памятников истории и культуры международного и республиканского значения, являющихся государственной собственностью, также памятников истории и культуры местного значения, являющихся республиканской собственностью;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12) согласовывает перемещение и изменение памятника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13) осуществляет межотраслевую координацию в сфере охраны и использования объектов историко-культурного наследия;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14) разрабатывает и утверждает правила выявления, учета, придания и лишения статуса, перемещения и изменения, мониторинга состояния и изменения категории памятников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15) разрабатывает и утверждает правила предоставления в пользование памятников истории и культуры и доступа к ним;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16) разрабатывает и утверждает правила выдачи охранных обязательств;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17) разрабатывает и утверждает правила определения охранной зоны, зоны регулирования застройки и зоны охраняемого природного ландшафта памятника истории и культуры и режима их использования;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18) разрабатывает и утверждает правила и условия проведения научно-реставрационных работ на памятниках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19) разрабатывает и утверждает правила и условия осуществления археологических работ;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20) разрабатывает и утверждает правила установления сооружений монументального искусства;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lastRenderedPageBreak/>
        <w:t>      21) разрабатывает и утверждает правила установления мемориальных досок;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22) разрабатывает и утверждает нормативы расценок выполнения научно-реставрационных работ на памятниках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23) разрабатывает и утверждает квалификационные требования и условия, предъявляемые при лицензировании деятельности по осуществлению научно-реставрационных работ на памятниках истории и культуры и (или) археологических работ;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24) разрабатывает и утверждает правила охраны и использования памятников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25)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15" w:name="z101"/>
      <w:bookmarkEnd w:id="15"/>
      <w:r w:rsidRPr="006461DC">
        <w:rPr>
          <w:rFonts w:ascii="Arial" w:eastAsia="Times New Roman" w:hAnsi="Arial" w:cs="Arial"/>
          <w:b/>
          <w:bCs/>
          <w:color w:val="000000"/>
        </w:rPr>
        <w:t>Статья 11. Компетенция местных исполнительных органов областей, городов республиканского значения, столицы, районов (городов областного значения)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Местные исполнительные органы областей, городов республиканского значения, столицы: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обеспечивают выявление, учет, сохранение, изучение, использование и мониторинг состояния объектов историко-культурного наследия;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обеспечивают проведение научно-реставрационных работ на памятниках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предусматривают мероприятия по организации учета, сохранения, изучения, научно-реставрационных работ на памятниках истории и культуры местного значения и археологических работ в планах экономического и социального развития соответствующих территорий;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4) согласовывают лицензирование деятельности по осуществлению научно-реставрационных работ на памятниках истории и культуры и (или) археологических работ;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5) по согласованию с уполномоченным органом при разработке и утверждении градостроительных проектов обеспечивают выполнение мероприятий по выявлению, изучению, сохранению памятников истории и культуры всех категорий, составление историко-архитектурных опорных планов и карт-схем соответствующей местности;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6) ведут работу по внесению в генеральные планы соответствующих населенных пунктов историко-архитектурных опорных планов;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7) оформляют и выдают охранные обязательства, контролируют их выполнение собственниками и пользователями памятников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8) создают комиссии по охране памятников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9) ведут работу по установлению сооружений монументального искусства;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10) ведут работу по установлению мемориальных досок;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11) рассматривают и согласовывают научно-проектную документацию научно-реставрационных работ, планируемых на памятниках истории и культуры местного значения;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12) по согласованию с уполномоченным органом признают объекты историко-культурного наследия памятниками истории и культуры местного значения и включают их в Государственный список памятников истории и культуры местного значения на основании заключения историко-культурной экспертизы;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 xml:space="preserve">      13) лишают памятник истории и культуры местного значения его статуса и исключают его из Государственного списка памятников истории и культуры местного значения на </w:t>
      </w:r>
      <w:r w:rsidRPr="006461DC">
        <w:rPr>
          <w:rFonts w:ascii="Arial" w:eastAsia="Times New Roman" w:hAnsi="Arial" w:cs="Arial"/>
          <w:color w:val="000000"/>
        </w:rPr>
        <w:lastRenderedPageBreak/>
        <w:t>основании заключения историко-культурной экспертизы по согласованию с уполномоченным органом;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Местные исполнительные органы районов (городов областного значения) на своей территории: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привлекают общественность к проведению мероприятий по сохранению и популяризации памятников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информируют местные исполнительные органы областей, городов республиканского значения, столицы или уполномоченный орган в пределах их компетенции об устранении порчи, угрозы разрушения памятников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вносят предложения о включении объектов историко-культурного наследия в Государственный список памятников истории и культуры местного значения;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4) осуществляют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16" w:name="z122"/>
      <w:bookmarkEnd w:id="16"/>
      <w:r w:rsidRPr="006461DC">
        <w:rPr>
          <w:rFonts w:ascii="Arial" w:eastAsia="Times New Roman" w:hAnsi="Arial" w:cs="Arial"/>
          <w:b/>
          <w:bCs/>
          <w:color w:val="000000"/>
        </w:rPr>
        <w:t>Статья 12. Лицензирование деятельности по осуществлению научно-реставрационных работ на памятниках истории и культуры и (или) археологических работ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Деятельность по осуществлению научно-реставрационных работ на памятниках истории и культуры и (или) археологических работ подлежит лицензированию в соответствии с законодательством Республики Казахстан о разрешениях и уведомлениях.</w:t>
      </w:r>
    </w:p>
    <w:p w:rsidR="006461DC" w:rsidRPr="006461DC" w:rsidRDefault="006461DC" w:rsidP="006461DC">
      <w:pPr>
        <w:shd w:val="clear" w:color="auto" w:fill="F4F5F6"/>
        <w:spacing w:after="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FF0000"/>
        </w:rPr>
        <w:t>      </w:t>
      </w:r>
      <w:bookmarkStart w:id="17" w:name="z124"/>
      <w:bookmarkEnd w:id="17"/>
      <w:r w:rsidRPr="006461DC">
        <w:rPr>
          <w:rFonts w:ascii="Arial" w:eastAsia="Times New Roman" w:hAnsi="Arial" w:cs="Arial"/>
          <w:color w:val="FF0000"/>
        </w:rPr>
        <w:t>Примечание ИЗПИ!</w:t>
      </w:r>
      <w:r w:rsidRPr="006461DC">
        <w:rPr>
          <w:rFonts w:ascii="Arial" w:eastAsia="Times New Roman" w:hAnsi="Arial" w:cs="Arial"/>
          <w:color w:val="000000"/>
        </w:rPr>
        <w:br/>
      </w:r>
      <w:r w:rsidRPr="006461DC">
        <w:rPr>
          <w:rFonts w:ascii="Arial" w:eastAsia="Times New Roman" w:hAnsi="Arial" w:cs="Arial"/>
          <w:color w:val="FF0000"/>
        </w:rPr>
        <w:t>      Пункт 2 вводится в действие по истечении шести месяцев после дня его первого официального опубликования в соответствии с Законом РК от 26.12.2019 </w:t>
      </w:r>
      <w:hyperlink r:id="rId14" w:anchor="z284" w:history="1">
        <w:r w:rsidRPr="006461DC">
          <w:rPr>
            <w:rFonts w:ascii="Arial" w:eastAsia="Times New Roman" w:hAnsi="Arial" w:cs="Arial"/>
            <w:color w:val="16374F"/>
            <w:u w:val="single"/>
          </w:rPr>
          <w:t>№ 288-VІ</w:t>
        </w:r>
      </w:hyperlink>
      <w:r w:rsidRPr="006461DC">
        <w:rPr>
          <w:rFonts w:ascii="Arial" w:eastAsia="Times New Roman" w:hAnsi="Arial" w:cs="Arial"/>
          <w:color w:val="FF0000"/>
        </w:rPr>
        <w:t>.</w:t>
      </w:r>
      <w:r w:rsidRPr="006461DC">
        <w:rPr>
          <w:rFonts w:ascii="Arial" w:eastAsia="Times New Roman" w:hAnsi="Arial" w:cs="Arial"/>
          <w:color w:val="000000"/>
        </w:rPr>
        <w:br/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археологических работ по подвиду осуществления археологических работ, и лицензиаты, осуществляющие данный подвид деятельности, должны иметь в своем составе не менее одного научного работника с высшим образованием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(PhD).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Заявители, подавшие заявление на получение лицензии на деятельность по осуществлению научно-реставрационных работ на памятниках истории и культуры и (или) археологических работ по подвиду осуществления научно-реставрационных работ на памятниках истории и культуры, и лицензиаты, осуществляющие данный подвид деятельности, должны иметь в своем составе не менее одного специалиста-реставратора со cредним техническим и профессиональным образованием со стажем работы не менее пяти лет или научного работника по соответствующей специальности со стажем работы не менее пяти лет и ученой степенью в данной области или степенями магистра, доктора по профилю, доктора философии (PhD).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Научный работник или специалист-реставратор, работающий в организации, имеющей лицензию на деятельность по осуществлению научно-реставрационных работ на памятниках истории и культуры и (или) археологических работ, не может быть заявлен другой организацией в процессе подачи заявления для получения лицензии на указанные подвиды деятельности.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 xml:space="preserve">      3. Лицензирование деятельности по осуществлению научно-реставрационных работ на памятниках истории и культуры и (или) археологических работ осуществляется </w:t>
      </w:r>
      <w:r w:rsidRPr="006461DC">
        <w:rPr>
          <w:rFonts w:ascii="Arial" w:eastAsia="Times New Roman" w:hAnsi="Arial" w:cs="Arial"/>
          <w:color w:val="000000"/>
        </w:rPr>
        <w:lastRenderedPageBreak/>
        <w:t>уполномоченным органом по согласованию с местными исполнительными органами областей, городов республиканского значения, столицы.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18" w:name="z128"/>
      <w:bookmarkEnd w:id="18"/>
      <w:r w:rsidRPr="006461DC">
        <w:rPr>
          <w:rFonts w:ascii="Arial" w:eastAsia="Times New Roman" w:hAnsi="Arial" w:cs="Arial"/>
          <w:b/>
          <w:bCs/>
          <w:color w:val="000000"/>
        </w:rPr>
        <w:t>Статья 13. Государственный контроль в сфере охраны и использования объектов историко-культурного наследия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Целью государственного контроля в сфере охраны и использования объектов историко-культурного наследия является обеспечение соблюдения физическими и юридическими лицами законодательства Республики Казахстан об охране и использовании объектов историко-культурного наследия.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Государственный контроль в сфере охраны и использования объектов историко-культурного наследия осуществляется уполномоченным органом и местными исполнительными органами областей, городов республиканского значения, столицы.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Государственный контроль в сфере охраны и использования объектов историко-культурного наследия, осуществляемый уполномоченным органом, включает в себя контроль за: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использованием и порядком содержания памятников истории и культуры международного и республиканского значения;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установлением сооружений монументального искусства;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проведением археологических и научно-реставрационных работ на памятниках истории и культуры международного и республиканского значения.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3. Государственный контроль в сфере охраны и использования объектов историко-культурного наследия, осуществляемый местными исполнительными органами областей, городов республиканского значения, столицы, включает в себя контроль за: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использованием и порядком содержания памятников истории и культуры местного значения;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проведением научно-реставрационных работ на памятниках истории и культуры местного значения и археологических работ, за исключением работ на памятниках истории и культуры международного и республиканского значения.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4. Государственный контроль в сфере охраны и использования объектов историко-культурного наследия осуществляется в форме проверок и профилактического контроля в соответствии с Предпринимательским кодексом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19" w:name="z139"/>
      <w:bookmarkEnd w:id="19"/>
      <w:r w:rsidRPr="006461DC">
        <w:rPr>
          <w:rFonts w:ascii="Arial" w:eastAsia="Times New Roman" w:hAnsi="Arial" w:cs="Arial"/>
          <w:b/>
          <w:bCs/>
          <w:color w:val="000000"/>
        </w:rPr>
        <w:t>Статья 14. Субъекты права собственности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Субъектами права собственности на объекты историко-культурного наследия являются Республика Казахстан, физические и юридические лица.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20" w:name="z141"/>
      <w:bookmarkEnd w:id="20"/>
      <w:r w:rsidRPr="006461DC">
        <w:rPr>
          <w:rFonts w:ascii="Arial" w:eastAsia="Times New Roman" w:hAnsi="Arial" w:cs="Arial"/>
          <w:b/>
          <w:bCs/>
          <w:color w:val="000000"/>
        </w:rPr>
        <w:t>Статья 15. Государственная собственность на памятники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Памятники истории и культуры, находящиеся на территории Республики Казахстан и не принадлежащие другим субъектам, являются собственностью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Республика Казахстан может приобретать права собственности на памятники истории и культуры, составляющие историко-культурное наследие народа Казахстана, имеющие историко-культурную ценность, по договорам с их собственниками.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От имени Республики Казахстан полномочия собственника на памятники истории и культуры международного и республиканского значения осуществляет уполномоченный орган, а на памятники истории и культуры местного значения – местные исполнительные органы областей, городов республиканского значения, столицы.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21" w:name="z145"/>
      <w:bookmarkEnd w:id="21"/>
      <w:r w:rsidRPr="006461DC">
        <w:rPr>
          <w:rFonts w:ascii="Arial" w:eastAsia="Times New Roman" w:hAnsi="Arial" w:cs="Arial"/>
          <w:b/>
          <w:bCs/>
          <w:color w:val="000000"/>
        </w:rPr>
        <w:t>Статья 16. Права собственника памятника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Собственнику принадлежат права владения, пользования и распоряжения памятниками истории и культуры как объектами собственности, за исключением права их самостоятельного уничтожения.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lastRenderedPageBreak/>
        <w:t>      Собственник памятника истории и культуры вправе требовать неразглашения его содержания или отказывать в доступе для исследований и публичном осмотре на срок до пятидесяти лет, если объект собственности принадлежит ему на правах наследования и по своему происхождению или содержанию связан с личностью завещателя или предками собственника.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Собственник имеет право извлечения прибыли (получения дохода) в результате использования и эксплуатации памятников истории и культуры, ограниченное охранным обязательством.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22" w:name="z149"/>
      <w:bookmarkEnd w:id="22"/>
      <w:r w:rsidRPr="006461DC">
        <w:rPr>
          <w:rFonts w:ascii="Arial" w:eastAsia="Times New Roman" w:hAnsi="Arial" w:cs="Arial"/>
          <w:b/>
          <w:bCs/>
          <w:color w:val="000000"/>
        </w:rPr>
        <w:t>Статья 17. Обязанности собственников и пользователей памятников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Собственники и пользователи памятников истории и культуры осуществляют деятельность по их сохранению и обязаны соблюдать условия содержания памятника истории и культуры путем: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принятия мер по обеспечению сохранности памятников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обеспечения доступа к памятнику истории и культуры в научных, образовательных, туристских, информационных и воспитательных целях в порядке и пределах, устанавливаемых договорами с местными исполнительными органами областей, городов республиканского значения, столицы, за исключением случаев, предусмотренных частью второй </w:t>
      </w:r>
      <w:hyperlink r:id="rId15" w:anchor="z145" w:history="1">
        <w:r w:rsidRPr="006461DC">
          <w:rPr>
            <w:rFonts w:ascii="Arial" w:eastAsia="Times New Roman" w:hAnsi="Arial" w:cs="Arial"/>
            <w:color w:val="16374F"/>
            <w:u w:val="single"/>
          </w:rPr>
          <w:t>статьи 16</w:t>
        </w:r>
      </w:hyperlink>
      <w:r w:rsidRPr="006461DC">
        <w:rPr>
          <w:rFonts w:ascii="Arial" w:eastAsia="Times New Roman" w:hAnsi="Arial" w:cs="Arial"/>
          <w:color w:val="000000"/>
        </w:rPr>
        <w:t> настоящего Закона.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Собственники памятников истории и культуры обязаны уведомлять местные исполнительные органы областей, городов республиканского значения, столицы о предполагаемых или свершившихся изменениях прав собственности.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3. Условия содержания памятников истории и культуры собственниками и пользователями памятников истории и культуры фиксируются в охранном обязательстве, выдаваемом местными исполнительными органами областей, городов республиканского значения, столицы.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23" w:name="z155"/>
      <w:bookmarkEnd w:id="23"/>
      <w:r w:rsidRPr="006461DC">
        <w:rPr>
          <w:rFonts w:ascii="Arial" w:eastAsia="Times New Roman" w:hAnsi="Arial" w:cs="Arial"/>
          <w:b/>
          <w:bCs/>
          <w:color w:val="000000"/>
        </w:rPr>
        <w:t>Статья 18. Изъятие бесхозяйственно содержащихся памятников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Изъятие у собственника бесхозяйственно содержащихся памятников истории и культуры производится в соответствии со </w:t>
      </w:r>
      <w:hyperlink r:id="rId16" w:anchor="z537" w:history="1">
        <w:r w:rsidRPr="006461DC">
          <w:rPr>
            <w:rFonts w:ascii="Arial" w:eastAsia="Times New Roman" w:hAnsi="Arial" w:cs="Arial"/>
            <w:color w:val="16374F"/>
            <w:u w:val="single"/>
          </w:rPr>
          <w:t>статьей 256</w:t>
        </w:r>
      </w:hyperlink>
      <w:r w:rsidRPr="006461DC">
        <w:rPr>
          <w:rFonts w:ascii="Arial" w:eastAsia="Times New Roman" w:hAnsi="Arial" w:cs="Arial"/>
          <w:color w:val="000000"/>
        </w:rPr>
        <w:t> Гражданского кодекса Республики Казахстан, </w:t>
      </w:r>
      <w:hyperlink r:id="rId17" w:anchor="z358" w:history="1">
        <w:r w:rsidRPr="006461DC">
          <w:rPr>
            <w:rFonts w:ascii="Arial" w:eastAsia="Times New Roman" w:hAnsi="Arial" w:cs="Arial"/>
            <w:color w:val="16374F"/>
            <w:u w:val="single"/>
          </w:rPr>
          <w:t>статьей 33</w:t>
        </w:r>
      </w:hyperlink>
      <w:r w:rsidRPr="006461DC">
        <w:rPr>
          <w:rFonts w:ascii="Arial" w:eastAsia="Times New Roman" w:hAnsi="Arial" w:cs="Arial"/>
          <w:color w:val="000000"/>
        </w:rPr>
        <w:t> Закона Республики Казахстан "О государственном имуществе" и с настоящим Законом.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24" w:name="z157"/>
      <w:bookmarkEnd w:id="24"/>
      <w:r w:rsidRPr="006461DC">
        <w:rPr>
          <w:rFonts w:ascii="Arial" w:eastAsia="Times New Roman" w:hAnsi="Arial" w:cs="Arial"/>
          <w:b/>
          <w:bCs/>
          <w:color w:val="000000"/>
        </w:rPr>
        <w:t>Статья 19. Преимущества при приобретении права собственности на памятник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Собственники частей памятника истории и культуры, находящегося в общей долевой собственности, имеют преимущественное право приобретения в собственность других частей этого памятника истории и культуры.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Преимущественное право приобретения других частей памятника истории и культуры, предусмотренное частью первой настоящей статьи, распространяется и на случаи, когда собственность покупателя не имеет статуса памятника истории и культуры.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При публичной продаже памятника истории и культуры государство имеет право преимущественного приобретения по рыночной (аукционной) цене, за исключением случаев, установленных частями первой и второй настоящей статьи.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25" w:name="z161"/>
      <w:bookmarkEnd w:id="25"/>
      <w:r w:rsidRPr="006461DC">
        <w:rPr>
          <w:rFonts w:ascii="Arial" w:eastAsia="Times New Roman" w:hAnsi="Arial" w:cs="Arial"/>
          <w:b/>
          <w:bCs/>
          <w:color w:val="000000"/>
        </w:rPr>
        <w:t>Статья 20. Охрана и использование объектов историко-культурного наследия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Объекты историко-культурного наследия используются в научных, образовательных и информационных целях.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Охрана и использование объектов историко-культурного наследия включают мероприятия по выявлению, учету, исследованию и мониторингу состояния объектов историко-культурного наследия.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26" w:name="z164"/>
      <w:bookmarkEnd w:id="26"/>
      <w:r w:rsidRPr="006461DC">
        <w:rPr>
          <w:rFonts w:ascii="Arial" w:eastAsia="Times New Roman" w:hAnsi="Arial" w:cs="Arial"/>
          <w:b/>
          <w:bCs/>
          <w:color w:val="000000"/>
        </w:rPr>
        <w:lastRenderedPageBreak/>
        <w:t>Статья 21. Государственные списки памятников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Государственный список памятников истории и культуры республиканского значения утверждается уполномоченным органом.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Государственный список памятников истории и культуры местного значения утверждается местными исполнительными органами областей, городов республиканского значения, столицы по согласованию с уполномоченным органом.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27" w:name="z167"/>
      <w:bookmarkEnd w:id="27"/>
      <w:r w:rsidRPr="006461DC">
        <w:rPr>
          <w:rFonts w:ascii="Arial" w:eastAsia="Times New Roman" w:hAnsi="Arial" w:cs="Arial"/>
          <w:b/>
          <w:bCs/>
          <w:color w:val="000000"/>
        </w:rPr>
        <w:t>Статья 22. Специальная комиссия по вопросам историко-культурного наследия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При уполномоченном органе в целях выработки предложений и рекомендаций по вопросам историко-культурного наследия создается консультативно-совещательный орган – специальная комиссия по вопросам историко-культурного наследия.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Положение и состав специальной комиссии по вопросам историко-культурного наследия утверждаются уполномоченным органом.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28" w:name="z170"/>
      <w:bookmarkEnd w:id="28"/>
      <w:r w:rsidRPr="006461DC">
        <w:rPr>
          <w:rFonts w:ascii="Arial" w:eastAsia="Times New Roman" w:hAnsi="Arial" w:cs="Arial"/>
          <w:b/>
          <w:bCs/>
          <w:color w:val="000000"/>
        </w:rPr>
        <w:t>Статья 23. Охрана и использование памятников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Памятники истории и культуры используются в целях возрождения и сохранения духовных и культурных традиций народа Казахстана, а также в научных, образовательных, туристских, информационных и воспитательных целях.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Режим использования земель памятников истории и культуры определяется в проектах охранных зон, зон регулирования застройки и зон охраняемого природного ландшафта памятников истории и культуры, утверждаемых местными исполнительными органами областей, городов республиканского значения, столицы.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3. Охрана и использование памятников истории и культуры включают мероприятия по сохранению, исследованию, популяризации и мониторингу состояния памятников истории и культуры.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29" w:name="z174"/>
      <w:bookmarkEnd w:id="29"/>
      <w:r w:rsidRPr="006461DC">
        <w:rPr>
          <w:rFonts w:ascii="Arial" w:eastAsia="Times New Roman" w:hAnsi="Arial" w:cs="Arial"/>
          <w:b/>
          <w:bCs/>
          <w:color w:val="000000"/>
        </w:rPr>
        <w:t>Статья 24. Порядок и условия предоставления памятников истории и культуры в пользование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Предоставление в пользование памятников истории и культуры физическим и юридическим лицам осуществляется для научных, образовательных, туристских, информационных и воспитательных целей.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Памятники истории и культуры местного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Памятники истории и культуры местного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Памятники истории и культуры международного и республиканского значения, являющиеся коммунальной собственностью, предоставляются в пользование по решению местных исполнительных органов областей, городов республиканского значения, столицы по согласованию с уполномоченным органом.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Памятники истории и культуры международного и республиканского значения, являющиеся республиканской собственностью, предоставляются в пользование по решению уполномоченного органа по управлению государственным имуществом по согласованию с уполномоченным органом.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30" w:name="z180"/>
      <w:bookmarkEnd w:id="30"/>
      <w:r w:rsidRPr="006461DC">
        <w:rPr>
          <w:rFonts w:ascii="Arial" w:eastAsia="Times New Roman" w:hAnsi="Arial" w:cs="Arial"/>
          <w:b/>
          <w:bCs/>
          <w:color w:val="000000"/>
        </w:rPr>
        <w:t>Статья 25. Лишение права пользования памятником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Физические и юридические лица, в пользовании которых находится памятник истории и культуры, лишаются права пользования в соответствии с законами Республики Казахстан в случае нарушения ими обязанности пользования памятником истории и культуры в соответствии с его характером и назначением, в результате чего памятник истории и культуры подвергается угрозе уничтожения или порчи.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31" w:name="z182"/>
      <w:bookmarkEnd w:id="31"/>
      <w:r w:rsidRPr="006461DC">
        <w:rPr>
          <w:rFonts w:ascii="Arial" w:eastAsia="Times New Roman" w:hAnsi="Arial" w:cs="Arial"/>
          <w:b/>
          <w:bCs/>
          <w:color w:val="000000"/>
        </w:rPr>
        <w:lastRenderedPageBreak/>
        <w:t>Статья 26. Обеспечение сохранности объектов историко-культурного наследия, находящихся на землях, предоставленных в собственность и пользование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Собственники земельных участков и землепользователи обязаны обеспечить сохранность объектов историко-культурного наследия, находящихся на предоставленных им землях.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В случае невыполнения лицами, указанными в части первой настоящей статьи, обязанности по обеспечению сохранности объектов историко-культурного наследия земельные участки, занимаемые объектами историко-культурного наследия, изымаются в соответствии с законами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32" w:name="z185"/>
      <w:bookmarkEnd w:id="32"/>
      <w:r w:rsidRPr="006461DC">
        <w:rPr>
          <w:rFonts w:ascii="Arial" w:eastAsia="Times New Roman" w:hAnsi="Arial" w:cs="Arial"/>
          <w:b/>
          <w:bCs/>
          <w:color w:val="000000"/>
        </w:rPr>
        <w:t>Статья 27. Согласование градостроительных проектов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Градостроительные проекты, затрагивающие территории памятников истории и культуры, подлежат согласованию с уполномоченным органом.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33" w:name="z187"/>
      <w:bookmarkEnd w:id="33"/>
      <w:r w:rsidRPr="006461DC">
        <w:rPr>
          <w:rFonts w:ascii="Arial" w:eastAsia="Times New Roman" w:hAnsi="Arial" w:cs="Arial"/>
          <w:b/>
          <w:bCs/>
          <w:color w:val="000000"/>
        </w:rPr>
        <w:t>Статья 28. Зоны охраны памятников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В целях обеспечения охраны памятников истории и культуры каждому памятнику истории и культуры устанавливаются его охранная зона, зона регулирования застройки и зона охраняемого природного ландшафта.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Определение границ охранных зон, зон регулирования застройки и зон охраняемого природного ландшафта памятников истории и культуры осуществляется: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местными исполнительными органами – в отношении памятников истории и культуры местного значения;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уполномоченным органом – в отношении памятников истории и культуры международного и республиканского значения.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Границы охранных зон, зон регулирования застройки и зон охраняемого природного ландшафта памятников истории и культуры утверждаются местными исполнительными органами областей, городов республиканского значения, столицы и вносятся в историко-архитектурный опорный план и карту-схему соответствующей местности, где фиксируется расположение памятников истории и культуры.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3. Нарушение режима использования земель в пределах охранных зон, зон регулирования застройки и зон охраняемого природного ландшафта памятников истории и культуры влечет административную ответственность в соответствии с Кодексом Республики Казахстан об административных правонарушениях.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34" w:name="z194"/>
      <w:bookmarkEnd w:id="34"/>
      <w:r w:rsidRPr="006461DC">
        <w:rPr>
          <w:rFonts w:ascii="Arial" w:eastAsia="Times New Roman" w:hAnsi="Arial" w:cs="Arial"/>
          <w:b/>
          <w:bCs/>
          <w:color w:val="000000"/>
        </w:rPr>
        <w:t>Статья 29. Перемещение и изменение памятника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Перемещением и изменением памятника истории и культуры является изменение положения памятника истории и культуры в пространстве, его облика, объемно-планировочных и конструктивных решений и структур, интерьера и иных физических характеристик, отраженных в паспорте памятника истории и культуры.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Перемещение и изменение памятника истории и культуры запрещаются.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Исключение допускается лишь в случаях разрушения более семидесяти процентов памятника истории и культуры либо утраты историко-культурной значимости или если его перемещение и изменение повлекут улучшение условий его сохранения решением: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уполномоченного органа на основании заключения историко-культурной экспертизы и рекомендации специальной комиссии по вопросам историко-культурного наследия на памятники истории и культуры международного и республиканского значения;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местных исполнительных органов областей, городов республиканского значения, столицы на основании заключения историко-культурной экспертизы на памятники истории и культуры местного значения по согласованию с уполномоченным органом.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3. Физические и юридические лица, получившие решение, при перемещении и изменении памятника истории и культуры обязаны обеспечить условия его сохранности.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lastRenderedPageBreak/>
        <w:t>      Перемещенный и измененный памятник истории и культуры фиксируется: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местными исполнительными органами областей, городов республиканского значения, столицы – в отношении памятников истории и культуры местного значения;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уполномоченным органом – в отношении памятников истории и культуры международного и республиканского значения.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4. Расходы, связанные с осуществлением указанных работ, производятся за счет физических и юридических лиц, получивших решение на перемещение и изменение памятника истории и культуры.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35" w:name="z205"/>
      <w:bookmarkEnd w:id="35"/>
      <w:r w:rsidRPr="006461DC">
        <w:rPr>
          <w:rFonts w:ascii="Arial" w:eastAsia="Times New Roman" w:hAnsi="Arial" w:cs="Arial"/>
          <w:b/>
          <w:bCs/>
          <w:color w:val="000000"/>
        </w:rPr>
        <w:t>Статья 30. Обеспечение сохранности объектов историко-культурного наследия при освоении территорий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При освоении территорий до отвода земельных участков должны производиться археологические работы по выявлению объектов историко-культурного наследия в соответствии с законодательством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В случае обнаружения объектов, имеющих историческую, научную, художественную и иную культурную ценность, физические и юридические лица обязаны приостановить дальнейшее ведение работ и в течение трех рабочих дней сообщить об этом уполномоченному органу и местным исполнительным органам областей, городов республиканского значения, столицы.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При выявлении объектов историко-культурного наследия на стадии освоения земельных участков они в течение одного месяца с момента сообщения об обнаружении включаются в список предварительного учета местными исполнительными органами областей, городов республиканского значения, столицы и до принятия окончательного решения об их статусе подлежат охране наравне с памятниками истории и культуры в соответствии с настоящим Законом.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Внесение в Государственный список памятников истории и культуры объектов историко-культурного наследия, выявленных в ходе освоения земельных участков и включенных в список предварительного учета, либо исключение их из списка предварительного учета производится соответствующими государственными органами в течение трех месяцев с момента их включения в список предварительного учета.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В случае невыполнения мероприятий, предусмотренных настоящим пунктом, в установленные сроки собственник либо землепользователь вправе возобновить освоение земельного участка.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При намерениях начать крупномасштабные восстановительные или новые строительные работы на территориях памятников истории и культуры, включенных в Список всемирного культурного и природного наследия ЮНЕСКО, уполномоченным органом предварительно через Министерство иностранных дел Республики Казахстан направляется уведомление в Комитет всемирного наследия ЮНЕСКО в соответствии с Конвенцией об охране всемирного культурного и природного наследия.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3. Запрещается проведение работ, которые могут создавать угрозу существованию объектов историко-культурного наследия.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36" w:name="z213"/>
      <w:bookmarkEnd w:id="36"/>
      <w:r w:rsidRPr="006461DC">
        <w:rPr>
          <w:rFonts w:ascii="Arial" w:eastAsia="Times New Roman" w:hAnsi="Arial" w:cs="Arial"/>
          <w:b/>
          <w:bCs/>
          <w:color w:val="000000"/>
        </w:rPr>
        <w:t>Статья 31. Планирование научно-реставрационных работ на памятниках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Научно-реставрационные работы на памятниках истории и культуры осуществляются на основе утвержденного уполномоченным органом плана научно-реставрационных работ на памятниках истории и культуры.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Проведение научно-реставрационных работ на памятниках истории и культуры вне плана не допускается.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 xml:space="preserve">      2. План научно-реставрационных работ на памятниках истории и культуры формируется уполномоченным органом на предстоящий календарный год с учетом </w:t>
      </w:r>
      <w:r w:rsidRPr="006461DC">
        <w:rPr>
          <w:rFonts w:ascii="Arial" w:eastAsia="Times New Roman" w:hAnsi="Arial" w:cs="Arial"/>
          <w:color w:val="000000"/>
        </w:rPr>
        <w:lastRenderedPageBreak/>
        <w:t>предложений государственных органов и местных исполнительных органов, а также физических и юридических лиц.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3. Государственные органы и местные исполнительные органы, а также физические и юридические лица представляют предложения в уполномоченный орган в срок до 1 февраля года, предшествующего планируемому году.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4. Уполномоченный орган обеспечивает формирование предварительного плана научно-реставрационных работ на памятниках истории и культуры в срок до 1 апреля года, предшествующего планируемому году.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Предварительный план научно-реставрационных работ на памятниках истории и культуры после согласования с заинтересованными государственными органами утверждается уполномоченным органом в срок до 1 декабря года, предшествующего планируемому году.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5. Внесение изменений в утвержденный план научно-реставрационных работ на памятниках истории и культуры осуществляется уполномоченным органом на основании предложений государственных органов и местных исполнительных органов, а также физических и юридических лиц.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37" w:name="z221"/>
      <w:bookmarkEnd w:id="37"/>
      <w:r w:rsidRPr="006461DC">
        <w:rPr>
          <w:rFonts w:ascii="Arial" w:eastAsia="Times New Roman" w:hAnsi="Arial" w:cs="Arial"/>
          <w:b/>
          <w:bCs/>
          <w:color w:val="000000"/>
        </w:rPr>
        <w:t>Статья 32. Научно-реставрационные работы на памятнике истории и культуры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К научно-реставрационным работам на памятнике истории и культуры относятся: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научное исследование – комплекс мероприятий, направленных на изучение, оценку качества, степени сохранности и определение объема необходимых работ, осуществляемых по сохранению памятника истории и культуры, в том числе деятельность, осуществляемая в ходе разработки научно-проектной документации;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консервация – комплекс мероприятий, предохраняющих памятник истории и культуры от дальнейшего разрушения и обеспечивающих закрепление и защиту конструктивных частей и декоративных элементов без изменений исторически сложившегося облика памятника истории и культуры. К консервации относятся и противоаварийные работы, состоящие из мероприятий, обеспечивающих физическую сохранность памятника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реставрация – комплекс мероприятий, обеспечивающих сохранение и раскрытие исторического, архитектурно-художественного облика памятника истории и культуры путем освобождения его от наслоений, не имеющих ценности и искажающих облик памятника истории и культуры, восполнение утраченных элементов здания, ансамбля и комплекса на основе научно обоснованных данных;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4) воссоздание – комплекс мероприятий по восстановлению утраченного памятника истории и культуры при наличии достаточных научных данных и особой исторической, научной, художественной или иной культурной ценности памятника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5) ремонт – комплекс мероприятий по поддержанию технического состояния памятника истории и культуры путем проведения периодических работ без изменения его существующего облика;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6) приспособление – комплекс мероприятий, проводимых в целях создания условий для современного использования памятника истории и культуры без нанесения ущерба его исторической, научной, художественной или иной культурной ценности и сохранности.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Научно-реставрационные работы на памятнике истории и культуры осуществляются в соответствии с научно-проектной документацией научно-реставрационных работ на памятниках истории и культуры.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3. Научно-реставрационные работы на памятниках истории и культуры осуществляются за счет бюджетных средств, привлечения инвестиций, а также средств собственников и пользователей памятников истории и культуры.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 xml:space="preserve">      4. Научно-реставрационные работы на памятниках истории и культуры осуществляются физическими и юридическими лицами на основании лицензии на </w:t>
      </w:r>
      <w:r w:rsidRPr="006461DC">
        <w:rPr>
          <w:rFonts w:ascii="Arial" w:eastAsia="Times New Roman" w:hAnsi="Arial" w:cs="Arial"/>
          <w:color w:val="000000"/>
        </w:rPr>
        <w:lastRenderedPageBreak/>
        <w:t>деятельность по осуществлению научно-реставрационных работ на памятниках истории и культуры и (или) археологических работ, а также лицензии на строительно-монтажные работы в случае проведения строительно-монтажных работ.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5. Физические и юридические лица, осуществляющие научно-реставрационные работы на памятниках истории и культуры, за десять календарных дней до их начала обязаны известить местные исполнительные органы областей, городов республиканского значения, столицы о начале научно-реставрационных работ на памятниках истории и культуры местного значения, уполномоченный орган – о начале научно-реставрационных работ на памятниках истории и культуры международного и республиканского значения.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6. Физические и юридические лица в течение тридцати календарных дней после завершения научно-реставрационных работ на памятниках истории и культуры направляют отчет, содержащий описание и итоги проведенных научно-реставрационных работ на памятниках истории и культуры: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местного значения, – в местные исполнительные органы областей, городов республиканского значения, столицы;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международного и республиканского значения, – в уполномоченный орган.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38" w:name="z236"/>
      <w:bookmarkEnd w:id="38"/>
      <w:r w:rsidRPr="006461DC">
        <w:rPr>
          <w:rFonts w:ascii="Arial" w:eastAsia="Times New Roman" w:hAnsi="Arial" w:cs="Arial"/>
          <w:b/>
          <w:bCs/>
          <w:color w:val="000000"/>
        </w:rPr>
        <w:t>Статья 33. Планирование археологических работ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Археологические работы осуществляются на основе утвержденного уполномоченным органом плана археологических работ.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Проведение археологических работ вне плана не допускается.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План археологических работ формируется уполномоченным органом на предстоящий календарный год с учетом предложений государственных органов и местных исполнительных органов, а также физических и юридических лиц.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3. Государственные органы и местные исполнительные органы, а также физические и юридические лица представляют предложения в уполномоченный орган в срок до 1 февраля года, предшествующего планируемому году.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4. Уполномоченный орган обеспечивает формирование предварительного плана археологических работ в срок до 1 апреля года, предшествующего планируемому году.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Предварительный план археологических работ после согласования с заинтересованными государственными органами утверждается уполномоченным органом в срок до 1 декабря года, предшествующего планируемому году.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5. Внесение изменений в утвержденный план археологических работ осуществляется уполномоченным органом на основании предложений государственных органов и местных исполнительных органов, а также физических и юридических лиц.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39" w:name="z244"/>
      <w:bookmarkEnd w:id="39"/>
      <w:r w:rsidRPr="006461DC">
        <w:rPr>
          <w:rFonts w:ascii="Arial" w:eastAsia="Times New Roman" w:hAnsi="Arial" w:cs="Arial"/>
          <w:b/>
          <w:bCs/>
          <w:color w:val="000000"/>
        </w:rPr>
        <w:t>Статья 34. Осуществление археологических работ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Осуществление археологических работ на территории Республики Казахстан допускается при наличии лицензии на деятельность по осуществлению научно-реставрационных работ на памятниках истории и культуры и (или) археологических работ.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Физические и юридические лица, осуществляющие археологические работы, за десять календарных дней до их начала обязаны известить местные исполнительные органы областей, городов республиканского значения, столицы о начале археологических работ, за исключением работ на памятниках истории и культуры международного и республиканского значения, о чем извещается уполномоченный орган.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Все материалы и находки, полученные физическими и юридическими лицами Республики Казахстан и других государств в результате археологических работ на территории Казахстана, передаются в государственные музеи Республики Казахстан после научной фиксации и обработки.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lastRenderedPageBreak/>
        <w:t>      3. Физические и юридические лица Республики Казахстан и других государств, занимающиеся археологическими работами на территории Казахстана, в течение тридцати календарных дней после завершения археологических работ направляют в уполномоченный орган следующие документы на бумажном и электронном носителях: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письмо с указанием фамилии, имени, отчества (если оно указано в документе, удостоверяющем личность) физического лица или наименования юридического лица, наименования археологического объекта, источника финансирования;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краткий отчет, содержащий цели, задачи и описание археологических работ;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перечень материалов и находок с указанием размера, веса, формы, материала изготовления, техники исполнения материалов и находок и приложением цветных фотографий каждого материала и находки.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4. Представленные документы рассматриваются уполномоченным органом в течение шестидесяти календарных дней со дня их поступления.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5. В случае представления документов, не соответствующих пункту 3 настоящей статьи, уполномоченный орган в течение пяти рабочих дней направляет запрос физическим и юридическим лицам о необходимости предоставления недостающих документов или информации в течение пяти рабочих дней со дня получения запроса.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6. Для рассмотрения поступивших документов, указанных в пункте 3 настоящей статьи, уполномоченный орган создает постоянно действующую экспертную комиссию (далее – Комиссия).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7. Заседания Комиссии проводятся по мере поступления документов от физических и юридических лиц.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8. По результатам рассмотрения документов Комиссия рекомендует передачу материалов и находок в государственный музей республиканского или местного значения с указанием наименования музея.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На основании рекомендаций Комиссии уполномоченный орган принимает решение о передаче материалов и находок в государственный музей республиканского или местного значения с указанием наименования музея.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9. Уполномоченный орган уведомляет физические и юридические лица и соответствующий государственный музей о принятом решении и необходимости осуществления процедуры приема-передачи материалов и находок.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10. Физические и юридические лица передают материалы и находки с приложением отчета об их научной фиксации и обработке в государственный музей в течение одного года со дня получения уведомления.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11. Передача материалов и находок физическими и юридическими лицами в государственный музей оформляется актом приема-передачи материалов и находок (далее – акт приема-передачи).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40" w:name="z261"/>
      <w:bookmarkEnd w:id="40"/>
      <w:r w:rsidRPr="006461DC">
        <w:rPr>
          <w:rFonts w:ascii="Arial" w:eastAsia="Times New Roman" w:hAnsi="Arial" w:cs="Arial"/>
          <w:color w:val="000000"/>
        </w:rPr>
        <w:t>      Акт приема-передачи составляется в трех экземплярах на казахском и русском языках для каждой стороны и для уполномоченного органа.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Государственный музей в течение пятнадцати календарных дней со дня подписания акта приема-передачи направляет один экземпляр акта приема-передачи в уполномоченный орган.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12. После завершения археологических работ физические и юридические лица, проводившие их, обязаны провести работы по консервации объекта, восстановить участки земли и другие природные объекты, нарушенные вследствие проведения археологических работ.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41" w:name="z264"/>
      <w:bookmarkEnd w:id="41"/>
      <w:r w:rsidRPr="006461DC">
        <w:rPr>
          <w:rFonts w:ascii="Arial" w:eastAsia="Times New Roman" w:hAnsi="Arial" w:cs="Arial"/>
          <w:b/>
          <w:bCs/>
          <w:color w:val="000000"/>
        </w:rPr>
        <w:t>Статья 35. Обнаружение клада, содержащего вещи, относящиеся к культурным ценностям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lastRenderedPageBreak/>
        <w:t>      1. При обнаружении клада, содержащего вещи, относящиеся к культурным ценностям, они подлежат передаче в собственность Республики Казахстан. Собственник недвижимости, в которой был обнаружен такой клад, и лицо, обнаружившее клад, имеют право в соответствии со </w:t>
      </w:r>
      <w:hyperlink r:id="rId18" w:anchor="z518" w:history="1">
        <w:r w:rsidRPr="006461DC">
          <w:rPr>
            <w:rFonts w:ascii="Arial" w:eastAsia="Times New Roman" w:hAnsi="Arial" w:cs="Arial"/>
            <w:color w:val="16374F"/>
            <w:u w:val="single"/>
          </w:rPr>
          <w:t>статьей 247</w:t>
        </w:r>
      </w:hyperlink>
      <w:r w:rsidRPr="006461DC">
        <w:rPr>
          <w:rFonts w:ascii="Arial" w:eastAsia="Times New Roman" w:hAnsi="Arial" w:cs="Arial"/>
          <w:color w:val="000000"/>
        </w:rPr>
        <w:t> Гражданского кодекса Республики Казахстан на получение вознаграждения в размере пятидесяти процентов от стоимости клада в равных долях, если договором между ними не установлено иное. В случае обнаружения клада, содержащего вещи, относящиеся к культурным ценностям, на земельном участке или в иной недвижимости, которые принадлежат государству, лицо, обнаружившее клад, вправе получить пятьдесят процентов стоимости этого клада.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Стоимость клада определяется на основе отчета об оценке имущества в соответствии с законодательством Республики Казахстан об оценочной деятельности.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Выплата вознаграждения за обнаружение клада, содержащего вещи, относящиеся к культурным ценностям, производится из бюджетных средств в соответствии с Бюджетным кодексом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42" w:name="z268"/>
      <w:bookmarkEnd w:id="42"/>
      <w:r w:rsidRPr="006461DC">
        <w:rPr>
          <w:rFonts w:ascii="Arial" w:eastAsia="Times New Roman" w:hAnsi="Arial" w:cs="Arial"/>
          <w:b/>
          <w:bCs/>
          <w:color w:val="000000"/>
        </w:rPr>
        <w:t>Статья 36. Историко-культурная экспертиза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1. Объектами историко-культурной экспертизы являются: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1) земельные участки, подлежащие освоению;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2) материалы, обосновывающие включение объектов историко-культурного наследия в государственные списки памятников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3) материалы, обосновывающие исключение памятников истории и культуры из государственных списков памятников истории и культуры;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4) материалы, обосновывающие включение памятников истории и культуры в предварительный список всемирного культурного наследия Республики Казахстан;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5) материалы, обосновывающие изменение категории памятника истории и культуры, перемещение и изменение памятника истории и культуры.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Историко-культурную экспертизу проводят физические и юридические лица, осуществляющие деятельность в сфере охраны и использования объектов историко-культурного наследия, имеющие лицензию на деятельность по осуществлению научно-реставрационных работ на памятниках истории и культуры и (или) археологических работ, а также аккредитацию субъекта научной и (или) научно-технической деятельности в соответствии с законодательством Республики Казахстан о науке.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3. Историко-культурная экспертиза проводится в порядке, определяемом уполномоченным органом.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4. По итогам проведения историко-культурной экспертизы выдается заключение.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Заключение историко-культурной экспертизы может быть обжаловано в уполномоченный орган либо судебном порядке.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43" w:name="z279"/>
      <w:bookmarkEnd w:id="43"/>
      <w:r w:rsidRPr="006461DC">
        <w:rPr>
          <w:rFonts w:ascii="Arial" w:eastAsia="Times New Roman" w:hAnsi="Arial" w:cs="Arial"/>
          <w:b/>
          <w:bCs/>
          <w:color w:val="000000"/>
        </w:rPr>
        <w:t>Статья 37. Ответственность за нарушение законодательства Республики Казахстан об охране и использовании объектов историко-культурного наследия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Нарушение законодательства Республики Казахстан об охране и использовании объектов историко-культурного наследия влечет ответственность, установленную законами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44" w:name="z281"/>
      <w:bookmarkEnd w:id="44"/>
      <w:r w:rsidRPr="006461DC">
        <w:rPr>
          <w:rFonts w:ascii="Arial" w:eastAsia="Times New Roman" w:hAnsi="Arial" w:cs="Arial"/>
          <w:b/>
          <w:bCs/>
          <w:color w:val="000000"/>
        </w:rPr>
        <w:t>Статья 38. Переходное положение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Лицензии на деятельность по осуществлению археологических и (или) научно-реставрационных работ на памятниках истории и культуры, выданные до введения в действие настоящего Закона, подлежат переоформлению в течение трех лет после введения в действие настоящего Закона в порядке, установленном законодательством Республики Казахстан.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bookmarkStart w:id="45" w:name="z283"/>
      <w:bookmarkEnd w:id="45"/>
      <w:r w:rsidRPr="006461DC">
        <w:rPr>
          <w:rFonts w:ascii="Arial" w:eastAsia="Times New Roman" w:hAnsi="Arial" w:cs="Arial"/>
          <w:b/>
          <w:bCs/>
          <w:color w:val="000000"/>
        </w:rPr>
        <w:t>Статья 39. Порядок введения в действие настоящего Закона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lastRenderedPageBreak/>
        <w:t>      1. Настоящий Закон вводится в действие по истечении десяти календарных дней после дня его первого официального опубликования, за исключением </w:t>
      </w:r>
      <w:hyperlink r:id="rId19" w:anchor="z124" w:history="1">
        <w:r w:rsidRPr="006461DC">
          <w:rPr>
            <w:rFonts w:ascii="Arial" w:eastAsia="Times New Roman" w:hAnsi="Arial" w:cs="Arial"/>
            <w:color w:val="16374F"/>
            <w:u w:val="single"/>
          </w:rPr>
          <w:t>пункта 2</w:t>
        </w:r>
      </w:hyperlink>
      <w:r w:rsidRPr="006461DC">
        <w:rPr>
          <w:rFonts w:ascii="Arial" w:eastAsia="Times New Roman" w:hAnsi="Arial" w:cs="Arial"/>
          <w:color w:val="000000"/>
        </w:rPr>
        <w:t> статьи 12, который вводится в действие по истечении шести месяцев после дня его первого официального опубликования.</w:t>
      </w:r>
    </w:p>
    <w:p w:rsidR="006461DC" w:rsidRPr="006461DC" w:rsidRDefault="006461DC" w:rsidP="006461DC">
      <w:pPr>
        <w:shd w:val="clear" w:color="auto" w:fill="F4F5F6"/>
        <w:spacing w:before="120" w:after="120" w:line="240" w:lineRule="auto"/>
        <w:rPr>
          <w:rFonts w:ascii="Arial" w:eastAsia="Times New Roman" w:hAnsi="Arial" w:cs="Arial"/>
          <w:color w:val="000000"/>
        </w:rPr>
      </w:pPr>
      <w:r w:rsidRPr="006461DC">
        <w:rPr>
          <w:rFonts w:ascii="Arial" w:eastAsia="Times New Roman" w:hAnsi="Arial" w:cs="Arial"/>
          <w:color w:val="000000"/>
        </w:rPr>
        <w:t>      2. Признать утратившим силу </w:t>
      </w:r>
      <w:hyperlink r:id="rId20" w:anchor="z1" w:history="1">
        <w:r w:rsidRPr="006461DC">
          <w:rPr>
            <w:rFonts w:ascii="Arial" w:eastAsia="Times New Roman" w:hAnsi="Arial" w:cs="Arial"/>
            <w:color w:val="16374F"/>
            <w:u w:val="single"/>
          </w:rPr>
          <w:t>Закон</w:t>
        </w:r>
      </w:hyperlink>
      <w:r w:rsidRPr="006461DC">
        <w:rPr>
          <w:rFonts w:ascii="Arial" w:eastAsia="Times New Roman" w:hAnsi="Arial" w:cs="Arial"/>
          <w:color w:val="000000"/>
        </w:rPr>
        <w:t> Республики Казахстан от 2 июля 1992 года "Об охране и использовании объектов историко-культурного наследия" (Ведомости Верховного Совета Республики Казахстан, 1992 г., № 15, ст.363; 1995 г., № 20, ст.120; Ведомости Парламента Республики Казахстан, 2004 г., № 23, ст.142; 2007 г., № 2, ст.18; № 17, ст.139; 2009 г., № 18, ст.84; 2010 г., № 5, ст.23; 2011 г., № 1, ст.2; № 5, ст.43; № 11, ст.102; № 12, ст.111; 2012 г., № 15, ст.97; 2013 г., № 14, ст.75; 2014 г., № 1, ст.4; № 10, ст.52; № 19-І, 19-ІІ, ст.96; № 23, ст.143; 2015 г., № 19-ІІ, ст.105; № 20-ІV, ст.113; 2016 г., № 6, ст.45; 2017 г., № 9, ст.18; 2018 г., № 10, ст.32).</w:t>
      </w:r>
    </w:p>
    <w:tbl>
      <w:tblPr>
        <w:tblW w:w="90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150"/>
      </w:tblGrid>
      <w:tr w:rsidR="006461DC" w:rsidRPr="006461DC" w:rsidTr="006461DC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461DC" w:rsidRPr="006461DC" w:rsidRDefault="006461DC" w:rsidP="0064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     </w:t>
            </w:r>
            <w:bookmarkStart w:id="46" w:name="z286"/>
            <w:bookmarkEnd w:id="46"/>
            <w:r w:rsidRPr="006461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Президент 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6461DC" w:rsidRPr="006461DC" w:rsidRDefault="006461DC" w:rsidP="00646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К. ТОКАЕВ</w:t>
            </w:r>
          </w:p>
        </w:tc>
      </w:tr>
    </w:tbl>
    <w:p w:rsidR="00444114" w:rsidRDefault="00444114"/>
    <w:sectPr w:rsidR="00444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71F52"/>
    <w:multiLevelType w:val="multilevel"/>
    <w:tmpl w:val="9030E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D5844"/>
    <w:multiLevelType w:val="multilevel"/>
    <w:tmpl w:val="A92C7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61DC"/>
    <w:rsid w:val="00444114"/>
    <w:rsid w:val="0064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61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61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4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61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341995">
          <w:marLeft w:val="0"/>
          <w:marRight w:val="0"/>
          <w:marTop w:val="0"/>
          <w:marBottom w:val="0"/>
          <w:divBdr>
            <w:top w:val="single" w:sz="6" w:space="8" w:color="E0E0E0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1689884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6173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Z1900000288/links" TargetMode="External"/><Relationship Id="rId13" Type="http://schemas.openxmlformats.org/officeDocument/2006/relationships/hyperlink" Target="http://adilet.zan.kz/rus/docs/Z1900000288/z19_288.htm" TargetMode="External"/><Relationship Id="rId18" Type="http://schemas.openxmlformats.org/officeDocument/2006/relationships/hyperlink" Target="http://adilet.zan.kz/rus/docs/K940001000_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dilet.zan.kz/rus/docs/Z1900000288/history" TargetMode="External"/><Relationship Id="rId12" Type="http://schemas.openxmlformats.org/officeDocument/2006/relationships/hyperlink" Target="http://adilet.zan.kz/rus/docs/Z1900000288" TargetMode="External"/><Relationship Id="rId17" Type="http://schemas.openxmlformats.org/officeDocument/2006/relationships/hyperlink" Target="http://adilet.zan.kz/rus/docs/Z1100000413" TargetMode="External"/><Relationship Id="rId2" Type="http://schemas.openxmlformats.org/officeDocument/2006/relationships/styles" Target="styles.xml"/><Relationship Id="rId16" Type="http://schemas.openxmlformats.org/officeDocument/2006/relationships/hyperlink" Target="http://adilet.zan.kz/rus/docs/K940001000_" TargetMode="External"/><Relationship Id="rId20" Type="http://schemas.openxmlformats.org/officeDocument/2006/relationships/hyperlink" Target="http://adilet.zan.kz/rus/docs/Z920002900_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Z1900000288/info" TargetMode="External"/><Relationship Id="rId11" Type="http://schemas.openxmlformats.org/officeDocument/2006/relationships/hyperlink" Target="http://adilet.zan.kz/rus/docs/Z1900000288/z19_288.htm" TargetMode="External"/><Relationship Id="rId5" Type="http://schemas.openxmlformats.org/officeDocument/2006/relationships/hyperlink" Target="http://adilet.zan.kz/rus/docs/Z1900000288" TargetMode="External"/><Relationship Id="rId15" Type="http://schemas.openxmlformats.org/officeDocument/2006/relationships/hyperlink" Target="http://adilet.zan.kz/rus/docs/Z1900000288" TargetMode="External"/><Relationship Id="rId10" Type="http://schemas.openxmlformats.org/officeDocument/2006/relationships/hyperlink" Target="http://adilet.zan.kz/rus/docs/Z1900000288/links" TargetMode="External"/><Relationship Id="rId19" Type="http://schemas.openxmlformats.org/officeDocument/2006/relationships/hyperlink" Target="http://adilet.zan.kz/rus/docs/Z19000002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900000288/links" TargetMode="External"/><Relationship Id="rId14" Type="http://schemas.openxmlformats.org/officeDocument/2006/relationships/hyperlink" Target="http://adilet.zan.kz/rus/docs/Z190000028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7968</Words>
  <Characters>45424</Characters>
  <Application>Microsoft Office Word</Application>
  <DocSecurity>0</DocSecurity>
  <Lines>378</Lines>
  <Paragraphs>106</Paragraphs>
  <ScaleCrop>false</ScaleCrop>
  <Company>Reanimator Extreme Edition</Company>
  <LinksUpToDate>false</LinksUpToDate>
  <CharactersWithSpaces>53286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2020-02-18T04:54:00Z</dcterms:created>
  <dcterms:modified xsi:type="dcterms:W3CDTF">2020-02-18T04:55:00Z</dcterms:modified>
</cp:coreProperties>
</file>